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521" w:right="0" w:hanging="0"/>
        <w:contextualSpacing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/>
          <w:bCs/>
          <w:sz w:val="28"/>
          <w:szCs w:val="28"/>
          <w:lang w:eastAsia="ru-RU"/>
        </w:rPr>
        <w:t>Приложение № 2</w:t>
        <w:br/>
      </w:r>
    </w:p>
    <w:p>
      <w:pPr>
        <w:pStyle w:val="Normal"/>
        <w:widowControl w:val="false"/>
        <w:spacing w:lineRule="auto" w:line="240" w:before="0" w:after="0"/>
        <w:ind w:left="0" w:right="0" w:firstLine="680"/>
        <w:contextualSpacing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680"/>
        <w:contextualSpacing/>
        <w:jc w:val="center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УСЛОВИЯ </w:t>
      </w:r>
    </w:p>
    <w:p>
      <w:pPr>
        <w:pStyle w:val="Normal"/>
        <w:widowControl w:val="false"/>
        <w:spacing w:lineRule="auto" w:line="240" w:before="0" w:after="0"/>
        <w:ind w:left="0" w:right="0" w:firstLine="680"/>
        <w:contextualSpacing/>
        <w:jc w:val="center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проведения соревнований </w:t>
      </w:r>
    </w:p>
    <w:p>
      <w:pPr>
        <w:pStyle w:val="Normal"/>
        <w:widowControl w:val="false"/>
        <w:spacing w:lineRule="auto" w:line="240" w:before="0" w:after="0"/>
        <w:ind w:left="0" w:right="0" w:firstLine="680"/>
        <w:contextualSpacing/>
        <w:jc w:val="center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ХХIII Спартакиады учащихся Тюменской области, посвященной </w:t>
      </w:r>
    </w:p>
    <w:p>
      <w:pPr>
        <w:pStyle w:val="Normal"/>
        <w:widowControl w:val="false"/>
        <w:spacing w:lineRule="auto" w:line="240" w:before="0" w:after="0"/>
        <w:ind w:left="0" w:right="0" w:firstLine="680"/>
        <w:contextualSpacing/>
        <w:jc w:val="center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75-летию Победы в Великой Отечественной войне 1941-1945 годов </w:t>
      </w:r>
    </w:p>
    <w:p>
      <w:pPr>
        <w:pStyle w:val="Normal"/>
        <w:widowControl w:val="false"/>
        <w:spacing w:lineRule="auto" w:line="240" w:before="0" w:after="0"/>
        <w:ind w:left="0" w:right="0" w:firstLine="680"/>
        <w:contextualSpacing/>
        <w:jc w:val="center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по видам спорта</w:t>
      </w:r>
    </w:p>
    <w:p>
      <w:pPr>
        <w:pStyle w:val="Normal"/>
        <w:widowControl w:val="false"/>
        <w:spacing w:lineRule="auto" w:line="240" w:before="0" w:after="0"/>
        <w:ind w:left="0" w:right="0" w:firstLine="680"/>
        <w:contextualSpacing/>
        <w:jc w:val="both"/>
        <w:rPr>
          <w:rFonts w:ascii="Liberation Serif" w:hAnsi="Liberation Serif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/>
          <w:b/>
          <w:caps/>
          <w:sz w:val="28"/>
          <w:szCs w:val="28"/>
          <w:lang w:eastAsia="ru-RU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/>
        <w:jc w:val="center"/>
        <w:outlineLvl w:val="4"/>
        <w:rPr>
          <w:b/>
          <w:b/>
          <w:sz w:val="28"/>
          <w:szCs w:val="28"/>
        </w:rPr>
      </w:pPr>
      <w:bookmarkStart w:id="0" w:name="__DdeLink__2510_3248767812"/>
      <w:r>
        <w:rPr>
          <w:b/>
          <w:sz w:val="28"/>
          <w:szCs w:val="28"/>
        </w:rPr>
        <w:t>ПЛАВАНИЕ (0070001611Я)</w:t>
      </w:r>
    </w:p>
    <w:p>
      <w:pPr>
        <w:pStyle w:val="Normal"/>
        <w:widowControl w:val="false"/>
        <w:spacing w:lineRule="auto" w:line="240"/>
        <w:jc w:val="both"/>
        <w:rPr/>
      </w:pPr>
      <w:r>
        <w:rPr>
          <w:sz w:val="28"/>
          <w:szCs w:val="28"/>
        </w:rPr>
        <w:t>1.</w:t>
        <w:tab/>
        <w:t xml:space="preserve">Соревнования проводятся в рамках </w:t>
      </w:r>
      <w:r>
        <w:rPr>
          <w:rFonts w:eastAsia="Calibri"/>
          <w:sz w:val="28"/>
          <w:szCs w:val="28"/>
          <w:lang w:eastAsia="ar-SA"/>
        </w:rPr>
        <w:t>первенства Тюменской области по плаванию согласно утвержденного положения от 11.12.2019 года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среди юношей 2004–2005 годов рождения, девушек 2006–2007 годов рождения.</w:t>
      </w:r>
    </w:p>
    <w:p>
      <w:pPr>
        <w:pStyle w:val="Normal"/>
        <w:widowControl w:val="false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>Состав сборной команды до 12 человек, в том числе до 10 спортсменов       (5 юношей и 5 девушек), до 2 представителей (в том числе руководитель команды и тренер).</w:t>
      </w:r>
    </w:p>
    <w:p>
      <w:pPr>
        <w:pStyle w:val="Normal"/>
        <w:widowControl w:val="false"/>
        <w:spacing w:lineRule="auto" w:line="24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  <w:tab/>
        <w:t>Программа соревнований:</w:t>
      </w:r>
    </w:p>
    <w:p>
      <w:pPr>
        <w:pStyle w:val="Normal"/>
        <w:widowControl/>
        <w:bidi w:val="0"/>
        <w:spacing w:lineRule="auto" w:line="240" w:before="0" w:after="198"/>
        <w:ind w:left="737" w:right="0" w:hanging="737"/>
        <w:contextualSpacing/>
        <w:jc w:val="both"/>
        <w:rPr/>
      </w:pP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  <w:u w:val="single"/>
        </w:rPr>
        <w:t>1 день</w:t>
      </w:r>
      <w:r>
        <w:rPr>
          <w:rFonts w:eastAsia="Arial"/>
          <w:sz w:val="28"/>
          <w:szCs w:val="28"/>
        </w:rPr>
        <w:t xml:space="preserve"> – день приезда, </w:t>
      </w:r>
      <w:r>
        <w:rPr>
          <w:sz w:val="28"/>
          <w:szCs w:val="28"/>
        </w:rPr>
        <w:t>работа мандатной комиссии, заседание судейской коллегии.</w:t>
      </w:r>
    </w:p>
    <w:p>
      <w:pPr>
        <w:pStyle w:val="Normal"/>
        <w:spacing w:lineRule="auto" w:line="240"/>
        <w:ind w:left="708" w:right="0" w:hanging="0"/>
        <w:jc w:val="both"/>
        <w:rPr/>
      </w:pPr>
      <w:r>
        <w:rPr>
          <w:rFonts w:eastAsia="Arial"/>
          <w:sz w:val="28"/>
          <w:szCs w:val="28"/>
          <w:u w:val="single"/>
        </w:rPr>
        <w:t>2 день</w:t>
      </w:r>
      <w:r>
        <w:rPr>
          <w:rFonts w:eastAsia="Arial"/>
          <w:sz w:val="28"/>
          <w:szCs w:val="28"/>
        </w:rPr>
        <w:t>:</w:t>
      </w:r>
    </w:p>
    <w:p>
      <w:pPr>
        <w:pStyle w:val="Normal"/>
        <w:spacing w:lineRule="auto" w:line="240"/>
        <w:ind w:left="708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разминка;</w:t>
      </w:r>
    </w:p>
    <w:p>
      <w:pPr>
        <w:pStyle w:val="Normal"/>
        <w:spacing w:lineRule="auto" w:line="240"/>
        <w:ind w:left="708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парад открытия;</w:t>
      </w:r>
    </w:p>
    <w:p>
      <w:pPr>
        <w:pStyle w:val="Normal"/>
        <w:spacing w:lineRule="auto" w:line="240"/>
        <w:ind w:left="708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начало соревнований.</w:t>
      </w:r>
    </w:p>
    <w:p>
      <w:pPr>
        <w:pStyle w:val="Normal"/>
        <w:spacing w:lineRule="auto" w:line="240"/>
        <w:ind w:left="708" w:right="0" w:firstLine="708"/>
        <w:jc w:val="both"/>
        <w:rPr/>
      </w:pPr>
      <w:r>
        <w:rPr>
          <w:sz w:val="28"/>
          <w:szCs w:val="28"/>
        </w:rPr>
        <w:t xml:space="preserve">Программа </w:t>
      </w:r>
      <w:r>
        <w:rPr>
          <w:sz w:val="28"/>
          <w:szCs w:val="28"/>
          <w:u w:val="single"/>
        </w:rPr>
        <w:t>1-го дня соревнований</w:t>
      </w:r>
      <w:r>
        <w:rPr>
          <w:sz w:val="28"/>
          <w:szCs w:val="28"/>
        </w:rPr>
        <w:t>:</w:t>
      </w:r>
    </w:p>
    <w:p>
      <w:pPr>
        <w:pStyle w:val="Normal"/>
        <w:spacing w:lineRule="auto" w:line="240"/>
        <w:ind w:left="708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50м. баттерфляй  (девушки, юноши);</w:t>
      </w:r>
    </w:p>
    <w:p>
      <w:pPr>
        <w:pStyle w:val="Normal"/>
        <w:spacing w:lineRule="auto" w:line="240"/>
        <w:ind w:left="708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50м. на спине (девушки, юноши);</w:t>
      </w:r>
    </w:p>
    <w:p>
      <w:pPr>
        <w:pStyle w:val="Normal"/>
        <w:spacing w:lineRule="auto" w:line="240"/>
        <w:ind w:left="708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100м. вольный стиль (девушки, юноши);</w:t>
      </w:r>
    </w:p>
    <w:p>
      <w:pPr>
        <w:pStyle w:val="Normal"/>
        <w:spacing w:lineRule="auto" w:line="240"/>
        <w:ind w:left="708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200м. брасс (девушки, юноши);</w:t>
      </w:r>
    </w:p>
    <w:p>
      <w:pPr>
        <w:pStyle w:val="Normal"/>
        <w:spacing w:lineRule="auto" w:line="240"/>
        <w:ind w:left="708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1500м. вольный стиль (девушки, юноши);</w:t>
      </w:r>
    </w:p>
    <w:p>
      <w:pPr>
        <w:pStyle w:val="Normal"/>
        <w:spacing w:lineRule="auto" w:line="240"/>
        <w:ind w:left="708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эстафета 4х50м. комбинированная (девушки, юноши).</w:t>
      </w:r>
    </w:p>
    <w:p>
      <w:pPr>
        <w:pStyle w:val="Normal"/>
        <w:spacing w:lineRule="auto" w:line="240"/>
        <w:ind w:left="708" w:right="0" w:hanging="0"/>
        <w:jc w:val="both"/>
        <w:rPr/>
      </w:pPr>
      <w:r>
        <w:rPr>
          <w:rFonts w:eastAsia="Arial"/>
          <w:sz w:val="28"/>
          <w:szCs w:val="28"/>
          <w:u w:val="single"/>
        </w:rPr>
        <w:t>3 день</w:t>
      </w:r>
      <w:r>
        <w:rPr>
          <w:rFonts w:eastAsia="Arial"/>
          <w:sz w:val="28"/>
          <w:szCs w:val="28"/>
        </w:rPr>
        <w:t>:</w:t>
      </w:r>
    </w:p>
    <w:p>
      <w:pPr>
        <w:pStyle w:val="Normal"/>
        <w:spacing w:lineRule="auto" w:line="240"/>
        <w:ind w:left="708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разминка;</w:t>
      </w:r>
    </w:p>
    <w:p>
      <w:pPr>
        <w:pStyle w:val="Normal"/>
        <w:spacing w:lineRule="auto" w:line="240"/>
        <w:ind w:left="708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награждение победителей и призеров 1-го дня соревнований;</w:t>
      </w:r>
    </w:p>
    <w:p>
      <w:pPr>
        <w:pStyle w:val="Normal"/>
        <w:spacing w:lineRule="auto" w:line="240"/>
        <w:ind w:left="708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начало соревнований.</w:t>
      </w:r>
    </w:p>
    <w:p>
      <w:pPr>
        <w:pStyle w:val="Normal"/>
        <w:spacing w:lineRule="auto" w:line="240"/>
        <w:ind w:left="708" w:right="0" w:hanging="0"/>
        <w:jc w:val="both"/>
        <w:rPr/>
      </w:pPr>
      <w:r>
        <w:rPr>
          <w:sz w:val="28"/>
          <w:szCs w:val="28"/>
        </w:rPr>
        <w:t xml:space="preserve">Программа </w:t>
      </w:r>
      <w:r>
        <w:rPr>
          <w:sz w:val="28"/>
          <w:szCs w:val="28"/>
          <w:u w:val="single"/>
        </w:rPr>
        <w:t>2-го дня соревнований</w:t>
      </w:r>
      <w:r>
        <w:rPr>
          <w:sz w:val="28"/>
          <w:szCs w:val="28"/>
        </w:rPr>
        <w:t>:</w:t>
      </w:r>
    </w:p>
    <w:p>
      <w:pPr>
        <w:pStyle w:val="Normal"/>
        <w:spacing w:lineRule="auto" w:line="240"/>
        <w:ind w:left="708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50м. брасс (девушки, юноши);</w:t>
      </w:r>
    </w:p>
    <w:p>
      <w:pPr>
        <w:pStyle w:val="Normal"/>
        <w:spacing w:lineRule="auto" w:line="240"/>
        <w:ind w:left="708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100м. баттерфляй (девушки, юноши);</w:t>
      </w:r>
    </w:p>
    <w:p>
      <w:pPr>
        <w:pStyle w:val="Normal"/>
        <w:spacing w:lineRule="auto" w:line="240"/>
        <w:ind w:left="708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200м. вольный стиль (девушки, юноши);</w:t>
      </w:r>
    </w:p>
    <w:p>
      <w:pPr>
        <w:pStyle w:val="Normal"/>
        <w:spacing w:lineRule="auto" w:line="240"/>
        <w:ind w:left="708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200м. на спине (девушки, юноши);</w:t>
      </w:r>
    </w:p>
    <w:p>
      <w:pPr>
        <w:pStyle w:val="Normal"/>
        <w:spacing w:lineRule="auto" w:line="240"/>
        <w:ind w:left="708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400м. комплексное плавание (девушки, юноши);</w:t>
      </w:r>
    </w:p>
    <w:p>
      <w:pPr>
        <w:pStyle w:val="Normal"/>
        <w:spacing w:lineRule="auto" w:line="240"/>
        <w:ind w:left="708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800м. вольный стиль (девушки, юноши);</w:t>
      </w:r>
    </w:p>
    <w:p>
      <w:pPr>
        <w:pStyle w:val="Normal"/>
        <w:spacing w:lineRule="auto" w:line="240"/>
        <w:ind w:left="708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эстафета 4х50м. вольный стиль (девушки, юноши).</w:t>
      </w:r>
    </w:p>
    <w:p>
      <w:pPr>
        <w:pStyle w:val="Normal"/>
        <w:spacing w:lineRule="auto" w:line="240"/>
        <w:ind w:left="708" w:right="0" w:hanging="0"/>
        <w:jc w:val="both"/>
        <w:rPr>
          <w:rFonts w:eastAsia="Arial"/>
          <w:sz w:val="28"/>
          <w:szCs w:val="28"/>
          <w:u w:val="single"/>
        </w:rPr>
      </w:pPr>
      <w:r>
        <w:rPr>
          <w:rFonts w:eastAsia="Arial"/>
          <w:sz w:val="28"/>
          <w:szCs w:val="28"/>
          <w:u w:val="single"/>
        </w:rPr>
        <w:t>4 день:</w:t>
      </w:r>
    </w:p>
    <w:p>
      <w:pPr>
        <w:pStyle w:val="Normal"/>
        <w:spacing w:lineRule="auto" w:line="240"/>
        <w:ind w:left="708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разминка;</w:t>
      </w:r>
    </w:p>
    <w:p>
      <w:pPr>
        <w:pStyle w:val="Normal"/>
        <w:spacing w:lineRule="auto" w:line="240"/>
        <w:ind w:left="708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награждение победителей и призеров 2-го дня соревнований;</w:t>
      </w:r>
    </w:p>
    <w:p>
      <w:pPr>
        <w:pStyle w:val="Normal"/>
        <w:spacing w:lineRule="auto" w:line="240"/>
        <w:ind w:left="708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начало соревнований.</w:t>
      </w:r>
    </w:p>
    <w:p>
      <w:pPr>
        <w:pStyle w:val="Normal"/>
        <w:spacing w:lineRule="auto" w:line="240"/>
        <w:ind w:left="708" w:right="0" w:firstLine="708"/>
        <w:jc w:val="both"/>
        <w:rPr/>
      </w:pPr>
      <w:r>
        <w:rPr>
          <w:sz w:val="28"/>
          <w:szCs w:val="28"/>
        </w:rPr>
        <w:t xml:space="preserve">Программа </w:t>
      </w:r>
      <w:r>
        <w:rPr>
          <w:sz w:val="28"/>
          <w:szCs w:val="28"/>
          <w:u w:val="single"/>
        </w:rPr>
        <w:t>3-го дня соревнований</w:t>
      </w:r>
      <w:r>
        <w:rPr>
          <w:sz w:val="28"/>
          <w:szCs w:val="28"/>
        </w:rPr>
        <w:t>:</w:t>
      </w:r>
    </w:p>
    <w:p>
      <w:pPr>
        <w:pStyle w:val="Normal"/>
        <w:spacing w:lineRule="auto" w:line="24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50м.   вольный стиль (девушки, юноши);</w:t>
      </w:r>
    </w:p>
    <w:p>
      <w:pPr>
        <w:pStyle w:val="Normal"/>
        <w:spacing w:lineRule="auto" w:line="24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ab/>
        <w:t>– 100м. брасс (девушки, юноши);</w:t>
      </w:r>
    </w:p>
    <w:p>
      <w:pPr>
        <w:pStyle w:val="Normal"/>
        <w:spacing w:lineRule="auto" w:line="24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ab/>
        <w:t>– 100м. на спине (девушки, юноши);</w:t>
      </w:r>
    </w:p>
    <w:p>
      <w:pPr>
        <w:pStyle w:val="Normal"/>
        <w:spacing w:lineRule="auto" w:line="24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ab/>
        <w:t>– 200м. баттерфляй (девушки, юноши);</w:t>
      </w:r>
    </w:p>
    <w:p>
      <w:pPr>
        <w:pStyle w:val="Normal"/>
        <w:spacing w:lineRule="auto" w:line="24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ab/>
        <w:t>– 200м. комплексное плавание (девушки, юноши);</w:t>
      </w:r>
    </w:p>
    <w:p>
      <w:pPr>
        <w:pStyle w:val="Normal"/>
        <w:keepNext w:val="true"/>
        <w:widowControl/>
        <w:bidi w:val="0"/>
        <w:spacing w:lineRule="auto" w:line="240" w:before="0" w:after="198"/>
        <w:ind w:left="0" w:righ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– 400м. вольный стиль (девушки, юноши);</w:t>
      </w:r>
    </w:p>
    <w:p>
      <w:pPr>
        <w:pStyle w:val="Normal"/>
        <w:spacing w:lineRule="auto" w:line="240"/>
        <w:ind w:left="0" w:right="0" w:hanging="0"/>
        <w:rPr/>
      </w:pPr>
      <w:r>
        <w:rPr>
          <w:sz w:val="28"/>
          <w:szCs w:val="28"/>
        </w:rPr>
        <w:tab/>
      </w:r>
      <w:bookmarkStart w:id="1" w:name="__DdeLink__39380_2118051122"/>
      <w:r>
        <w:rPr>
          <w:sz w:val="28"/>
          <w:szCs w:val="28"/>
        </w:rPr>
        <w:t xml:space="preserve">– </w:t>
      </w:r>
      <w:bookmarkEnd w:id="1"/>
      <w:r>
        <w:rPr>
          <w:sz w:val="28"/>
          <w:szCs w:val="28"/>
        </w:rPr>
        <w:t>эстафета 4х50м. комбинированная (смешанная);</w:t>
      </w:r>
    </w:p>
    <w:p>
      <w:pPr>
        <w:pStyle w:val="Normal"/>
        <w:widowControl w:val="false"/>
        <w:spacing w:lineRule="auto" w:line="24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награждение победителей и призеров 3-го дня соревнований.</w:t>
      </w:r>
    </w:p>
    <w:p>
      <w:pPr>
        <w:pStyle w:val="Normal"/>
        <w:widowControl w:val="false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4.</w:t>
        <w:tab/>
        <w:t>Каждый участник имеет право выступать не более чем в 3-х видах программы, не считая эстафет.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  <w:tab/>
        <w:t>Соревнования проводятся без предварительных заплывов. Заплывы комплектуются по заявленным результатам.</w:t>
      </w:r>
    </w:p>
    <w:p>
      <w:pPr>
        <w:pStyle w:val="Normal"/>
        <w:keepNext w:val="true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hanging="0"/>
        <w:contextualSpacing/>
        <w:jc w:val="both"/>
        <w:outlineLvl w:val="4"/>
        <w:rPr>
          <w:rFonts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6.</w:t>
        <w:tab/>
        <w:t>Личное первенство определяется на каждой дистанции у юношей и девушек.</w:t>
      </w:r>
    </w:p>
    <w:p>
      <w:pPr>
        <w:pStyle w:val="Normal"/>
        <w:spacing w:lineRule="auto" w:line="240" w:before="0" w:after="120"/>
        <w:ind w:left="0" w:right="0" w:hanging="0"/>
        <w:contextualSpacing/>
        <w:jc w:val="both"/>
        <w:rPr/>
      </w:pPr>
      <w:r>
        <w:rPr>
          <w:sz w:val="28"/>
          <w:szCs w:val="28"/>
        </w:rPr>
        <w:t>7.</w:t>
        <w:tab/>
        <w:t xml:space="preserve">Командное первенство среди спортивных команд субъектов Тюменской области определяется по наибольшей сумме очков, начисленных </w:t>
      </w:r>
      <w:r>
        <w:rPr>
          <w:rFonts w:eastAsia="Calibri"/>
          <w:sz w:val="28"/>
          <w:szCs w:val="28"/>
        </w:rPr>
        <w:t xml:space="preserve">по таблице очков </w:t>
      </w:r>
      <w:r>
        <w:rPr>
          <w:rFonts w:eastAsia="Calibri"/>
          <w:sz w:val="28"/>
          <w:szCs w:val="28"/>
          <w:lang w:val="en-US"/>
        </w:rPr>
        <w:t>FINA</w:t>
      </w:r>
      <w:r>
        <w:rPr>
          <w:rFonts w:eastAsia="Calibri"/>
          <w:sz w:val="28"/>
          <w:szCs w:val="28"/>
        </w:rPr>
        <w:t>.</w:t>
      </w:r>
    </w:p>
    <w:p>
      <w:pPr>
        <w:pStyle w:val="Normal"/>
        <w:spacing w:lineRule="auto" w:line="240" w:before="0" w:after="120"/>
        <w:ind w:left="0" w:right="0" w:hanging="0"/>
        <w:contextualSpacing/>
        <w:jc w:val="both"/>
        <w:rPr/>
      </w:pPr>
      <w:bookmarkStart w:id="2" w:name="__DdeLink__2510_3248767812"/>
      <w:r>
        <w:rPr>
          <w:sz w:val="28"/>
          <w:szCs w:val="28"/>
        </w:rPr>
        <w:t>8.</w:t>
        <w:tab/>
      </w:r>
      <w:bookmarkEnd w:id="2"/>
      <w:r>
        <w:rPr>
          <w:rFonts w:eastAsia="Calibri"/>
          <w:sz w:val="28"/>
          <w:szCs w:val="28"/>
        </w:rPr>
        <w:t>Зачет проводится согласно отдельной заявки на XXIII Спартакиаду, оформленной согласно Приложения №7 Положения о проведении XXIII Спартакиады учащихся Тюменской области.</w:t>
      </w:r>
    </w:p>
    <w:sectPr>
      <w:type w:val="nextPage"/>
      <w:pgSz w:w="11906" w:h="16838"/>
      <w:pgMar w:left="1418" w:right="566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roid Sans Arabic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true"/>
      <w:widowControl/>
      <w:kinsoku w:val="true"/>
      <w:overflowPunct w:val="true"/>
      <w:autoSpaceDE w:val="true"/>
      <w:bidi w:val="0"/>
      <w:spacing w:lineRule="auto" w:line="240" w:before="0" w:after="198"/>
      <w:contextualSpacing/>
      <w:jc w:val="left"/>
    </w:pPr>
    <w:rPr>
      <w:rFonts w:ascii="Liberation Serif" w:hAnsi="Liberation Serif" w:eastAsia="Calibri" w:cs="Droid Sans Arabic"/>
      <w:color w:val="00000A"/>
      <w:sz w:val="28"/>
      <w:szCs w:val="22"/>
      <w:lang w:val="ru-RU" w:eastAsia="en-US" w:bidi="ar-SA"/>
    </w:rPr>
  </w:style>
  <w:style w:type="paragraph" w:styleId="2">
    <w:name w:val="Heading 2"/>
    <w:basedOn w:val="Normal"/>
    <w:qFormat/>
    <w:pPr>
      <w:keepNext w:val="true"/>
      <w:numPr>
        <w:ilvl w:val="1"/>
        <w:numId w:val="1"/>
      </w:numPr>
      <w:spacing w:before="280" w:after="0"/>
      <w:contextualSpacing/>
      <w:jc w:val="center"/>
      <w:outlineLvl w:val="1"/>
    </w:pPr>
    <w:rPr>
      <w:b/>
    </w:rPr>
  </w:style>
  <w:style w:type="character" w:styleId="DefaultParagraphFont">
    <w:name w:val="Default Paragraph Font"/>
    <w:qFormat/>
    <w:rPr/>
  </w:style>
  <w:style w:type="character" w:styleId="Style13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ListLabel31">
    <w:name w:val="ListLabel 31"/>
    <w:qFormat/>
    <w:rPr>
      <w:rFonts w:eastAsia="Courier New"/>
    </w:rPr>
  </w:style>
  <w:style w:type="character" w:styleId="ListLabel30">
    <w:name w:val="ListLabel 30"/>
    <w:qFormat/>
    <w:rPr>
      <w:rFonts w:eastAsia="Courier New"/>
    </w:rPr>
  </w:style>
  <w:style w:type="character" w:styleId="ListLabel29">
    <w:name w:val="ListLabel 29"/>
    <w:qFormat/>
    <w:rPr>
      <w:rFonts w:eastAsia="Courier New"/>
    </w:rPr>
  </w:style>
  <w:style w:type="character" w:styleId="ListLabel28">
    <w:name w:val="ListLabel 28"/>
    <w:qFormat/>
    <w:rPr>
      <w:rFonts w:eastAsia="Courier New"/>
    </w:rPr>
  </w:style>
  <w:style w:type="character" w:styleId="ListLabel27">
    <w:name w:val="ListLabel 27"/>
    <w:qFormat/>
    <w:rPr>
      <w:rFonts w:eastAsia="Courier New"/>
    </w:rPr>
  </w:style>
  <w:style w:type="character" w:styleId="ListLabel26">
    <w:name w:val="ListLabel 26"/>
    <w:qFormat/>
    <w:rPr>
      <w:rFonts w:eastAsia="Courier New"/>
    </w:rPr>
  </w:style>
  <w:style w:type="character" w:styleId="ListLabel25">
    <w:name w:val="ListLabel 25"/>
    <w:qFormat/>
    <w:rPr>
      <w:rFonts w:eastAsia="Courier New"/>
    </w:rPr>
  </w:style>
  <w:style w:type="character" w:styleId="ListLabel24">
    <w:name w:val="ListLabel 24"/>
    <w:qFormat/>
    <w:rPr>
      <w:rFonts w:eastAsia="Courier New"/>
    </w:rPr>
  </w:style>
  <w:style w:type="character" w:styleId="ListLabel23">
    <w:name w:val="ListLabel 23"/>
    <w:qFormat/>
    <w:rPr>
      <w:rFonts w:eastAsia="Courier New"/>
    </w:rPr>
  </w:style>
  <w:style w:type="character" w:styleId="ListLabel22">
    <w:name w:val="ListLabel 22"/>
    <w:qFormat/>
    <w:rPr>
      <w:rFonts w:eastAsia="Times New Roman"/>
    </w:rPr>
  </w:style>
  <w:style w:type="character" w:styleId="ListLabel21">
    <w:name w:val="ListLabel 21"/>
    <w:qFormat/>
    <w:rPr>
      <w:rFonts w:eastAsia="Courier New"/>
    </w:rPr>
  </w:style>
  <w:style w:type="character" w:styleId="ListLabel20">
    <w:name w:val="ListLabel 20"/>
    <w:qFormat/>
    <w:rPr>
      <w:rFonts w:eastAsia="Courier New"/>
    </w:rPr>
  </w:style>
  <w:style w:type="character" w:styleId="ListLabel19">
    <w:name w:val="ListLabel 19"/>
    <w:qFormat/>
    <w:rPr>
      <w:rFonts w:eastAsia="Courier New"/>
    </w:rPr>
  </w:style>
  <w:style w:type="character" w:styleId="ListLabel18">
    <w:name w:val="ListLabel 18"/>
    <w:qFormat/>
    <w:rPr>
      <w:rFonts w:eastAsia="Times New Roman"/>
    </w:rPr>
  </w:style>
  <w:style w:type="character" w:styleId="ListLabel17">
    <w:name w:val="ListLabel 17"/>
    <w:qFormat/>
    <w:rPr>
      <w:sz w:val="28"/>
    </w:rPr>
  </w:style>
  <w:style w:type="character" w:styleId="ListLabel16">
    <w:name w:val="ListLabel 16"/>
    <w:qFormat/>
    <w:rPr>
      <w:sz w:val="28"/>
    </w:rPr>
  </w:style>
  <w:style w:type="character" w:styleId="ListLabel15">
    <w:name w:val="ListLabel 15"/>
    <w:qFormat/>
    <w:rPr>
      <w:sz w:val="28"/>
    </w:rPr>
  </w:style>
  <w:style w:type="character" w:styleId="ListLabel14">
    <w:name w:val="ListLabel 14"/>
    <w:qFormat/>
    <w:rPr>
      <w:sz w:val="28"/>
    </w:rPr>
  </w:style>
  <w:style w:type="character" w:styleId="ListLabel13">
    <w:name w:val="ListLabel 13"/>
    <w:qFormat/>
    <w:rPr>
      <w:sz w:val="28"/>
    </w:rPr>
  </w:style>
  <w:style w:type="character" w:styleId="ListLabel12">
    <w:name w:val="ListLabel 12"/>
    <w:qFormat/>
    <w:rPr>
      <w:sz w:val="28"/>
    </w:rPr>
  </w:style>
  <w:style w:type="character" w:styleId="ListLabel11">
    <w:name w:val="ListLabel 11"/>
    <w:qFormat/>
    <w:rPr>
      <w:sz w:val="28"/>
    </w:rPr>
  </w:style>
  <w:style w:type="character" w:styleId="ListLabel10">
    <w:name w:val="ListLabel 10"/>
    <w:qFormat/>
    <w:rPr>
      <w:sz w:val="28"/>
    </w:rPr>
  </w:style>
  <w:style w:type="character" w:styleId="ListLabel9">
    <w:name w:val="ListLabel 9"/>
    <w:qFormat/>
    <w:rPr>
      <w:sz w:val="28"/>
    </w:rPr>
  </w:style>
  <w:style w:type="character" w:styleId="ListLabel8">
    <w:name w:val="ListLabel 8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4">
    <w:name w:val="ListLabel 4"/>
    <w:qFormat/>
    <w:rPr>
      <w:rFonts w:eastAsia="Times New Roman"/>
      <w:sz w:val="28"/>
    </w:rPr>
  </w:style>
  <w:style w:type="character" w:styleId="ListLabel3">
    <w:name w:val="ListLabel 3"/>
    <w:qFormat/>
    <w:rPr>
      <w:rFonts w:eastAsia="Times New Roman"/>
      <w:sz w:val="28"/>
    </w:rPr>
  </w:style>
  <w:style w:type="character" w:styleId="ListLabel2">
    <w:name w:val="ListLabel 2"/>
    <w:qFormat/>
    <w:rPr>
      <w:rFonts w:eastAsia="Times New Roman"/>
      <w:sz w:val="28"/>
    </w:rPr>
  </w:style>
  <w:style w:type="character" w:styleId="Style14">
    <w:name w:val="Без интервала Знак"/>
    <w:qFormat/>
    <w:rPr>
      <w:sz w:val="24"/>
      <w:lang w:eastAsia="ar-SA"/>
    </w:rPr>
  </w:style>
  <w:style w:type="character" w:styleId="Style15">
    <w:name w:val="Текст выноски Знак"/>
    <w:qFormat/>
    <w:rPr>
      <w:rFonts w:ascii="Segoe UI" w:hAnsi="Segoe UI" w:eastAsia="Segoe UI"/>
      <w:sz w:val="18"/>
      <w:lang w:eastAsia="ar-SA"/>
    </w:rPr>
  </w:style>
  <w:style w:type="character" w:styleId="WW8Num1z0">
    <w:name w:val="WW8Num1z0"/>
    <w:qFormat/>
    <w:rPr>
      <w:rFonts w:ascii="Times New Roman" w:hAnsi="Times New Roman" w:eastAsia="Times New Roman"/>
      <w:sz w:val="28"/>
    </w:rPr>
  </w:style>
  <w:style w:type="character" w:styleId="ListLabel1">
    <w:name w:val="ListLabel 1"/>
    <w:qFormat/>
    <w:rPr>
      <w:rFonts w:eastAsia="Times New Roman"/>
    </w:rPr>
  </w:style>
  <w:style w:type="character" w:styleId="Style16">
    <w:name w:val="Основной текст с отступом Знак"/>
    <w:qFormat/>
    <w:rPr>
      <w:sz w:val="24"/>
    </w:rPr>
  </w:style>
  <w:style w:type="character" w:styleId="1">
    <w:name w:val="Заголовок 1 Знак"/>
    <w:qFormat/>
    <w:rPr>
      <w:b/>
      <w:sz w:val="24"/>
    </w:rPr>
  </w:style>
  <w:style w:type="character" w:styleId="Strong">
    <w:name w:val="Strong"/>
    <w:qFormat/>
    <w:rPr>
      <w:b/>
    </w:rPr>
  </w:style>
  <w:style w:type="character" w:styleId="11">
    <w:name w:val="Номер страницы1"/>
    <w:qFormat/>
    <w:rPr/>
  </w:style>
  <w:style w:type="character" w:styleId="12">
    <w:name w:val="Основной шрифт абзаца1"/>
    <w:qFormat/>
    <w:rPr/>
  </w:style>
  <w:style w:type="character" w:styleId="WW8Num8z0">
    <w:name w:val="WW8Num8z0"/>
    <w:qFormat/>
    <w:rPr>
      <w:sz w:val="28"/>
    </w:rPr>
  </w:style>
  <w:style w:type="character" w:styleId="WW8Num7z0">
    <w:name w:val="WW8Num7z0"/>
    <w:qFormat/>
    <w:rPr>
      <w:sz w:val="28"/>
    </w:rPr>
  </w:style>
  <w:style w:type="character" w:styleId="WW8Num6z0">
    <w:name w:val="WW8Num6z0"/>
    <w:qFormat/>
    <w:rPr>
      <w:rFonts w:ascii="Symbol" w:hAnsi="Symbol" w:eastAsia="OpenSymbol"/>
    </w:rPr>
  </w:style>
  <w:style w:type="character" w:styleId="WW8Num5z0">
    <w:name w:val="WW8Num5z0"/>
    <w:qFormat/>
    <w:rPr>
      <w:sz w:val="28"/>
    </w:rPr>
  </w:style>
  <w:style w:type="character" w:styleId="WW8Num4z0">
    <w:name w:val="WW8Num4z0"/>
    <w:qFormat/>
    <w:rPr>
      <w:sz w:val="28"/>
    </w:rPr>
  </w:style>
  <w:style w:type="character" w:styleId="WW8Num3z0">
    <w:name w:val="WW8Num3z0"/>
    <w:qFormat/>
    <w:rPr>
      <w:rFonts w:ascii="Times New Roman" w:hAnsi="Times New Roman" w:eastAsia="Times New Roman"/>
      <w:sz w:val="28"/>
    </w:rPr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  <w:contextualSpacing/>
    </w:pPr>
    <w:rPr>
      <w:rFonts w:ascii="Liberation Serif" w:hAnsi="Liberation Serif" w:eastAsia="Droid Sans Fallback" w:cs="Droid Sans Devanagari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  <w:contextualSpacing/>
    </w:pPr>
    <w:rPr/>
  </w:style>
  <w:style w:type="paragraph" w:styleId="Style21">
    <w:name w:val="List"/>
    <w:basedOn w:val="Style20"/>
    <w:pPr/>
    <w:rPr>
      <w:rFonts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  <w:contextualSpacing/>
    </w:pPr>
    <w:rPr>
      <w:rFonts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4">
    <w:name w:val="Foot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  <w:contextualSpacing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21">
    <w:name w:val="Основной текст 21"/>
    <w:basedOn w:val="Normal"/>
    <w:qFormat/>
    <w:pPr>
      <w:widowControl/>
      <w:suppressAutoHyphens w:val="true"/>
      <w:bidi w:val="0"/>
      <w:jc w:val="both"/>
    </w:pPr>
    <w:rPr>
      <w:sz w:val="24"/>
      <w:lang w:eastAsia="ar-SA"/>
    </w:rPr>
  </w:style>
  <w:style w:type="paragraph" w:styleId="NormalWeb">
    <w:name w:val="Normal (Web)"/>
    <w:basedOn w:val="Normal"/>
    <w:qFormat/>
    <w:pPr>
      <w:widowControl/>
      <w:suppressAutoHyphens w:val="false"/>
      <w:bidi w:val="0"/>
      <w:spacing w:before="280" w:after="119"/>
      <w:contextualSpacing/>
      <w:jc w:val="left"/>
    </w:pPr>
    <w:rPr>
      <w:sz w:val="24"/>
      <w:lang w:eastAsia="ru-RU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ar-SA" w:bidi="ru-RU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jc w:val="left"/>
    </w:pPr>
    <w:rPr>
      <w:rFonts w:ascii="Segoe UI" w:hAnsi="Segoe UI" w:eastAsia="Segoe UI"/>
      <w:sz w:val="18"/>
      <w:lang w:eastAsia="ar-SA"/>
    </w:rPr>
  </w:style>
  <w:style w:type="paragraph" w:styleId="13">
    <w:name w:val="Обычный (веб)1"/>
    <w:basedOn w:val="Normal"/>
    <w:qFormat/>
    <w:pPr>
      <w:widowControl/>
      <w:suppressAutoHyphens w:val="true"/>
      <w:bidi w:val="0"/>
      <w:spacing w:before="28" w:after="28"/>
      <w:contextualSpacing/>
      <w:jc w:val="left"/>
    </w:pPr>
    <w:rPr>
      <w:sz w:val="24"/>
      <w:lang w:eastAsia="ar-SA"/>
    </w:rPr>
  </w:style>
  <w:style w:type="paragraph" w:styleId="14">
    <w:name w:val="Текст выноски1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sz w:val="16"/>
      <w:lang w:eastAsia="ar-SA"/>
    </w:rPr>
  </w:style>
  <w:style w:type="paragraph" w:styleId="211">
    <w:name w:val="Основной текст с отступом 21"/>
    <w:basedOn w:val="Normal"/>
    <w:qFormat/>
    <w:pPr>
      <w:widowControl/>
      <w:suppressAutoHyphens w:val="true"/>
      <w:bidi w:val="0"/>
      <w:spacing w:lineRule="auto" w:line="480" w:before="0" w:after="120"/>
      <w:ind w:left="283" w:right="0" w:hanging="0"/>
      <w:contextualSpacing/>
      <w:jc w:val="left"/>
    </w:pPr>
    <w:rPr>
      <w:sz w:val="24"/>
      <w:lang w:eastAsia="ar-SA"/>
    </w:rPr>
  </w:style>
  <w:style w:type="paragraph" w:styleId="31">
    <w:name w:val="Основной текст с отступом 31"/>
    <w:basedOn w:val="Normal"/>
    <w:qFormat/>
    <w:pPr>
      <w:widowControl/>
      <w:suppressAutoHyphens w:val="true"/>
      <w:bidi w:val="0"/>
      <w:spacing w:before="0" w:after="120"/>
      <w:ind w:left="283" w:right="0" w:hanging="0"/>
      <w:contextualSpacing/>
      <w:jc w:val="left"/>
    </w:pPr>
    <w:rPr>
      <w:sz w:val="16"/>
      <w:lang w:eastAsia="ar-SA"/>
    </w:rPr>
  </w:style>
  <w:style w:type="paragraph" w:styleId="15">
    <w:name w:val="Указатель1"/>
    <w:basedOn w:val="Normal"/>
    <w:qFormat/>
    <w:pPr>
      <w:widowControl/>
      <w:suppressAutoHyphens w:val="true"/>
      <w:bidi w:val="0"/>
      <w:jc w:val="left"/>
    </w:pPr>
    <w:rPr>
      <w:rFonts w:eastAsia="Mangal"/>
      <w:sz w:val="24"/>
      <w:lang w:eastAsia="ar-SA"/>
    </w:rPr>
  </w:style>
  <w:style w:type="paragraph" w:styleId="16">
    <w:name w:val="Название1"/>
    <w:basedOn w:val="Normal"/>
    <w:qFormat/>
    <w:pPr>
      <w:widowControl/>
      <w:suppressAutoHyphens w:val="true"/>
      <w:bidi w:val="0"/>
      <w:spacing w:before="120" w:after="120"/>
      <w:contextualSpacing/>
      <w:jc w:val="left"/>
    </w:pPr>
    <w:rPr>
      <w:rFonts w:eastAsia="Mangal"/>
      <w:i/>
      <w:sz w:val="24"/>
      <w:lang w:eastAsia="ar-SA"/>
    </w:rPr>
  </w:style>
  <w:style w:type="paragraph" w:styleId="17">
    <w:name w:val="Заголовок1"/>
    <w:basedOn w:val="Normal"/>
    <w:qFormat/>
    <w:pPr>
      <w:keepNext w:val="true"/>
      <w:widowControl/>
      <w:suppressAutoHyphens w:val="true"/>
      <w:bidi w:val="0"/>
      <w:spacing w:before="240" w:after="120"/>
      <w:contextualSpacing/>
      <w:jc w:val="left"/>
    </w:pPr>
    <w:rPr>
      <w:rFonts w:ascii="Arial" w:hAnsi="Arial" w:eastAsia="Mangal"/>
      <w:sz w:val="28"/>
      <w:lang w:eastAsia="ar-SA"/>
    </w:rPr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/>
    <w:rPr/>
  </w:style>
  <w:style w:type="paragraph" w:styleId="Style27">
    <w:name w:val="Footnote Text"/>
    <w:basedOn w:val="Normal"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LibreOffice/5.3.7.2.0$Linux_X86_64 LibreOffice_project/30m0$Build-2</Application>
  <Pages>2</Pages>
  <Words>315</Words>
  <Characters>2148</Characters>
  <CharactersWithSpaces>2474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2019-12-09T06:40:00Z</dcterms:created>
  <dc:creator>Ольга Карзакова</dc:creator>
  <dc:description/>
  <dc:language>ru-RU</dc:language>
  <cp:lastModifiedBy>Артур Алексеевич Мастаков</cp:lastModifiedBy>
  <dcterms:modified xsi:type="dcterms:W3CDTF">2020-01-20T20:07:15Z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